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405556" w14:textId="77777777" w:rsidR="00264804" w:rsidRDefault="00264804">
      <w:pPr>
        <w:widowControl w:val="0"/>
      </w:pPr>
    </w:p>
    <w:tbl>
      <w:tblPr>
        <w:tblStyle w:val="af3"/>
        <w:tblW w:w="9495" w:type="dxa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15"/>
        <w:gridCol w:w="525"/>
        <w:gridCol w:w="1575"/>
        <w:gridCol w:w="2460"/>
        <w:gridCol w:w="2520"/>
      </w:tblGrid>
      <w:tr w:rsidR="00264804" w14:paraId="1B04ECE6" w14:textId="77777777">
        <w:trPr>
          <w:trHeight w:val="1395"/>
        </w:trPr>
        <w:tc>
          <w:tcPr>
            <w:tcW w:w="2940" w:type="dxa"/>
            <w:gridSpan w:val="2"/>
            <w:tcBorders>
              <w:top w:val="single" w:sz="9" w:space="0" w:color="7F7F7F"/>
              <w:left w:val="single" w:sz="9" w:space="0" w:color="7F7F7F"/>
              <w:bottom w:val="single" w:sz="4" w:space="0" w:color="7F7F7F"/>
              <w:right w:val="single" w:sz="4" w:space="0" w:color="7F7F7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16B90E" w14:textId="77777777" w:rsidR="00264804" w:rsidRDefault="00000000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384" w:lineRule="auto"/>
              <w:ind w:left="134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114300" distB="114300" distL="114300" distR="114300" wp14:anchorId="058DFDC5" wp14:editId="334D33CD">
                  <wp:extent cx="1656635" cy="563093"/>
                  <wp:effectExtent l="0" t="0" r="0" b="0"/>
                  <wp:docPr id="981032760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635" cy="56309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5" w:type="dxa"/>
            <w:gridSpan w:val="2"/>
            <w:tcBorders>
              <w:top w:val="single" w:sz="9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C62ED2" w14:textId="77777777" w:rsidR="00264804" w:rsidRDefault="00000000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ind w:left="464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color w:val="4C4C4C"/>
                <w:sz w:val="48"/>
                <w:szCs w:val="48"/>
              </w:rPr>
              <w:t>Press Release</w:t>
            </w:r>
          </w:p>
        </w:tc>
        <w:tc>
          <w:tcPr>
            <w:tcW w:w="2520" w:type="dxa"/>
            <w:tcBorders>
              <w:top w:val="single" w:sz="9" w:space="0" w:color="7F7F7F"/>
              <w:left w:val="single" w:sz="4" w:space="0" w:color="7F7F7F"/>
              <w:bottom w:val="single" w:sz="4" w:space="0" w:color="7F7F7F"/>
              <w:right w:val="single" w:sz="9" w:space="0" w:color="7F7F7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FEF4DF" w14:textId="77777777" w:rsidR="00264804" w:rsidRDefault="00000000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4"/>
                <w:szCs w:val="24"/>
              </w:rPr>
              <w:t>JEONJU IFF</w:t>
            </w:r>
          </w:p>
        </w:tc>
      </w:tr>
      <w:tr w:rsidR="00264804" w14:paraId="5FAB7B83" w14:textId="77777777">
        <w:trPr>
          <w:trHeight w:val="743"/>
        </w:trPr>
        <w:tc>
          <w:tcPr>
            <w:tcW w:w="2415" w:type="dxa"/>
            <w:tcBorders>
              <w:top w:val="single" w:sz="4" w:space="0" w:color="7F7F7F"/>
              <w:left w:val="single" w:sz="9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2700FDE3" w14:textId="77777777" w:rsidR="00264804" w:rsidRDefault="00000000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Distribution date</w:t>
            </w:r>
          </w:p>
        </w:tc>
        <w:tc>
          <w:tcPr>
            <w:tcW w:w="2100" w:type="dxa"/>
            <w:gridSpan w:val="2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6C18A822" w14:textId="77777777" w:rsidR="00264804" w:rsidRDefault="00000000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>2026. 03. 30.</w:t>
            </w:r>
          </w:p>
        </w:tc>
        <w:tc>
          <w:tcPr>
            <w:tcW w:w="246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08F702D0" w14:textId="77777777" w:rsidR="00264804" w:rsidRDefault="00000000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Requested release date</w:t>
            </w:r>
          </w:p>
        </w:tc>
        <w:tc>
          <w:tcPr>
            <w:tcW w:w="252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9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07338CC1" w14:textId="77777777" w:rsidR="00264804" w:rsidRDefault="00000000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>2026. 03. 30.</w:t>
            </w:r>
          </w:p>
        </w:tc>
      </w:tr>
      <w:tr w:rsidR="00264804" w14:paraId="6D1C00E4" w14:textId="77777777">
        <w:trPr>
          <w:trHeight w:val="779"/>
        </w:trPr>
        <w:tc>
          <w:tcPr>
            <w:tcW w:w="2415" w:type="dxa"/>
            <w:tcBorders>
              <w:top w:val="single" w:sz="4" w:space="0" w:color="7F7F7F"/>
              <w:left w:val="single" w:sz="9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50AE41A8" w14:textId="77777777" w:rsidR="00264804" w:rsidRDefault="00000000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Department in charge</w:t>
            </w:r>
          </w:p>
        </w:tc>
        <w:tc>
          <w:tcPr>
            <w:tcW w:w="2100" w:type="dxa"/>
            <w:gridSpan w:val="2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4819A78B" w14:textId="77777777" w:rsidR="00264804" w:rsidRDefault="00000000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>Publicity Team</w:t>
            </w:r>
          </w:p>
        </w:tc>
        <w:tc>
          <w:tcPr>
            <w:tcW w:w="246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1B3D4D59" w14:textId="77777777" w:rsidR="00264804" w:rsidRDefault="00000000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Contact</w:t>
            </w:r>
          </w:p>
        </w:tc>
        <w:tc>
          <w:tcPr>
            <w:tcW w:w="252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9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19CD1E9C" w14:textId="77777777" w:rsidR="00264804" w:rsidRDefault="00000000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>foreign@jeonjufest.kr</w:t>
            </w:r>
          </w:p>
        </w:tc>
      </w:tr>
      <w:tr w:rsidR="00264804" w14:paraId="4D953CDE" w14:textId="77777777">
        <w:trPr>
          <w:trHeight w:val="38"/>
        </w:trPr>
        <w:tc>
          <w:tcPr>
            <w:tcW w:w="9495" w:type="dxa"/>
            <w:gridSpan w:val="5"/>
            <w:tcBorders>
              <w:top w:val="single" w:sz="9" w:space="0" w:color="7F7F7F"/>
              <w:left w:val="nil"/>
              <w:bottom w:val="single" w:sz="5" w:space="0" w:color="000000"/>
              <w:right w:val="nil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665B09D6" w14:textId="77777777" w:rsidR="00264804" w:rsidRDefault="00264804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336" w:lineRule="auto"/>
              <w:rPr>
                <w:b/>
                <w:bCs/>
                <w:sz w:val="20"/>
                <w:szCs w:val="20"/>
              </w:rPr>
            </w:pPr>
          </w:p>
        </w:tc>
      </w:tr>
      <w:tr w:rsidR="00264804" w14:paraId="6A36A17E" w14:textId="77777777">
        <w:trPr>
          <w:trHeight w:val="2328"/>
        </w:trPr>
        <w:tc>
          <w:tcPr>
            <w:tcW w:w="9495" w:type="dxa"/>
            <w:gridSpan w:val="5"/>
            <w:tcBorders>
              <w:top w:val="single" w:sz="5" w:space="0" w:color="000000"/>
              <w:left w:val="single" w:sz="4" w:space="0" w:color="7F7F7F"/>
              <w:bottom w:val="single" w:sz="6" w:space="0" w:color="000000"/>
              <w:right w:val="single" w:sz="4" w:space="0" w:color="7F7F7F"/>
            </w:tcBorders>
            <w:shd w:val="clear" w:color="auto" w:fill="FAF3DB"/>
            <w:vAlign w:val="center"/>
          </w:tcPr>
          <w:p w14:paraId="714D0097" w14:textId="77777777" w:rsidR="00264804" w:rsidRDefault="00000000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360" w:lineRule="auto"/>
              <w:jc w:val="center"/>
              <w:rPr>
                <w:b/>
                <w:bCs/>
                <w:color w:val="B21010"/>
                <w:sz w:val="36"/>
                <w:szCs w:val="36"/>
              </w:rPr>
            </w:pPr>
            <w:r>
              <w:rPr>
                <w:b/>
                <w:bCs/>
                <w:color w:val="B21010"/>
                <w:sz w:val="36"/>
                <w:szCs w:val="36"/>
              </w:rPr>
              <w:t xml:space="preserve">The 27th JEONJU IFF Unveils </w:t>
            </w:r>
          </w:p>
          <w:p w14:paraId="321C88EF" w14:textId="77777777" w:rsidR="00264804" w:rsidRDefault="00000000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360" w:lineRule="auto"/>
              <w:jc w:val="center"/>
              <w:rPr>
                <w:b/>
                <w:bCs/>
                <w:color w:val="B21010"/>
                <w:sz w:val="36"/>
                <w:szCs w:val="36"/>
              </w:rPr>
            </w:pPr>
            <w:r>
              <w:rPr>
                <w:b/>
                <w:bCs/>
                <w:color w:val="B21010"/>
                <w:sz w:val="36"/>
                <w:szCs w:val="36"/>
              </w:rPr>
              <w:t>Back to Hong Kong: Cinema + Avant-garde</w:t>
            </w:r>
          </w:p>
          <w:p w14:paraId="0BBDF7D8" w14:textId="77777777" w:rsidR="00264804" w:rsidRDefault="00000000">
            <w:pPr>
              <w:widowControl w:val="0"/>
              <w:numPr>
                <w:ilvl w:val="0"/>
                <w:numId w:val="1"/>
              </w:num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360" w:lineRule="auto"/>
              <w:jc w:val="center"/>
              <w:rPr>
                <w:color w:val="B21010"/>
              </w:rPr>
            </w:pPr>
            <w:r>
              <w:rPr>
                <w:color w:val="B21010"/>
              </w:rPr>
              <w:t>Rediscovering 7 Hong Kong Films from 1960s to Now</w:t>
            </w:r>
          </w:p>
          <w:p w14:paraId="11D9C3BB" w14:textId="77777777" w:rsidR="00264804" w:rsidRDefault="00000000">
            <w:pPr>
              <w:widowControl w:val="0"/>
              <w:numPr>
                <w:ilvl w:val="0"/>
                <w:numId w:val="1"/>
              </w:num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360" w:lineRule="auto"/>
              <w:jc w:val="center"/>
              <w:rPr>
                <w:color w:val="B21010"/>
              </w:rPr>
            </w:pPr>
            <w:r w:rsidRPr="00631CAB">
              <w:rPr>
                <w:color w:val="C0504D" w:themeColor="accent2"/>
              </w:rPr>
              <w:t>International Premiere of Private Revolutions, Public Spaces: Works from the M+ Asian Avant-Garde Film Collection</w:t>
            </w:r>
          </w:p>
        </w:tc>
      </w:tr>
    </w:tbl>
    <w:p w14:paraId="4CDE4054" w14:textId="77777777" w:rsidR="00264804" w:rsidRDefault="00000000">
      <w:pPr>
        <w:widowControl w:val="0"/>
        <w:spacing w:before="240" w:after="240" w:line="259" w:lineRule="auto"/>
        <w:jc w:val="both"/>
      </w:pPr>
      <w:r>
        <w:t xml:space="preserve">The 27th JEONJU International Film Festival (JEONJU IFF, Festival Co-Directors MIN </w:t>
      </w:r>
      <w:proofErr w:type="spellStart"/>
      <w:r>
        <w:t>Sungwook</w:t>
      </w:r>
      <w:proofErr w:type="spellEnd"/>
      <w:r>
        <w:t xml:space="preserve"> and JUNG Junho) presents Back to Hong Kong: Cinema + Avant-garde.</w:t>
      </w:r>
    </w:p>
    <w:p w14:paraId="0556C364" w14:textId="77777777" w:rsidR="0026480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40" w:after="240" w:line="259" w:lineRule="auto"/>
        <w:jc w:val="both"/>
      </w:pPr>
      <w:r>
        <w:t xml:space="preserve">Under the Cinephile JEONJU section, this year’s JEONJU IFF launches a special program, </w:t>
      </w:r>
      <w:proofErr w:type="gramStart"/>
      <w:r>
        <w:t>Back</w:t>
      </w:r>
      <w:proofErr w:type="gramEnd"/>
      <w:r>
        <w:t xml:space="preserve"> to Hong Kong: Cinema + Avant-garde. This special program features works from M+, Asia’s global museum of contemporary visual culture, located in Hong Kong. The majority of the films in this program have been restored in 4K through the museum’s M+ Restored and the Asian Avant-Garde Film Collection initiatives.</w:t>
      </w:r>
    </w:p>
    <w:p w14:paraId="6C9283E1" w14:textId="77777777" w:rsidR="0026480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40" w:after="240" w:line="259" w:lineRule="auto"/>
        <w:jc w:val="both"/>
      </w:pPr>
      <w:r>
        <w:t xml:space="preserve">Sung MOON, programmer of JEONJU IFF, expressed her gratitude to M+, recognizing their contribution to the restoration of the films. She commented, “It is an </w:t>
      </w:r>
      <w:proofErr w:type="spellStart"/>
      <w:r>
        <w:t>honour</w:t>
      </w:r>
      <w:proofErr w:type="spellEnd"/>
      <w:r>
        <w:t xml:space="preserve"> to present these distinctive and accomplished works, which for a variety of reasons have not received the recognition they deserve, to Korean audiences for the first time.”</w:t>
      </w:r>
    </w:p>
    <w:p w14:paraId="4BDA438D" w14:textId="77777777" w:rsidR="00264804" w:rsidRDefault="00000000">
      <w:pPr>
        <w:widowControl w:val="0"/>
        <w:spacing w:after="180"/>
        <w:jc w:val="both"/>
        <w:rPr>
          <w:sz w:val="17"/>
          <w:szCs w:val="17"/>
        </w:rPr>
      </w:pPr>
      <w:r>
        <w:t xml:space="preserve">The special program highlights 7 independent and arthouse films, 4 features and 3 shorts, that have remained relatively overlooked from the Hong Kong cinema. Spanning the 1960s to now, the majority of the selection offers a compelling look at diverse cinematic experiments that engaged with the Hong Kong film scene during a transformative period. </w:t>
      </w:r>
    </w:p>
    <w:p w14:paraId="0F5E58F5" w14:textId="77777777" w:rsidR="00264804" w:rsidRDefault="00264804">
      <w:pPr>
        <w:widowControl w:val="0"/>
        <w:spacing w:before="240" w:after="240" w:line="259" w:lineRule="auto"/>
        <w:jc w:val="both"/>
      </w:pPr>
    </w:p>
    <w:p w14:paraId="31877596" w14:textId="77777777" w:rsidR="00264804" w:rsidRDefault="00264804">
      <w:pPr>
        <w:widowControl w:val="0"/>
        <w:spacing w:before="240" w:after="240" w:line="259" w:lineRule="auto"/>
        <w:jc w:val="both"/>
      </w:pPr>
    </w:p>
    <w:p w14:paraId="34B6D961" w14:textId="77777777" w:rsidR="00264804" w:rsidRDefault="00264804">
      <w:pPr>
        <w:widowControl w:val="0"/>
        <w:spacing w:before="240" w:after="240" w:line="259" w:lineRule="auto"/>
        <w:jc w:val="both"/>
      </w:pPr>
    </w:p>
    <w:p w14:paraId="65BE2891" w14:textId="77777777" w:rsidR="00264804" w:rsidRDefault="00000000">
      <w:pPr>
        <w:widowControl w:val="0"/>
        <w:spacing w:before="240" w:after="240" w:line="259" w:lineRule="auto"/>
        <w:jc w:val="center"/>
      </w:pPr>
      <w:r>
        <w:rPr>
          <w:noProof/>
        </w:rPr>
        <w:drawing>
          <wp:inline distT="0" distB="0" distL="0" distR="0" wp14:anchorId="33C91305" wp14:editId="43EB6E99">
            <wp:extent cx="5943600" cy="1783080"/>
            <wp:effectExtent l="0" t="0" r="0" b="0"/>
            <wp:docPr id="981032763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30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18"/>
          <w:szCs w:val="18"/>
        </w:rPr>
        <w:t>△ From the left:</w:t>
      </w:r>
      <w:r>
        <w:t xml:space="preserve"> </w:t>
      </w:r>
      <w:r>
        <w:rPr>
          <w:i/>
          <w:iCs/>
          <w:sz w:val="18"/>
          <w:szCs w:val="18"/>
        </w:rPr>
        <w:t>The Arch, Love Massacre</w:t>
      </w:r>
    </w:p>
    <w:p w14:paraId="4B2723B5" w14:textId="77777777" w:rsidR="00264804" w:rsidRPr="00631CAB" w:rsidRDefault="00000000">
      <w:pPr>
        <w:widowControl w:val="0"/>
        <w:spacing w:before="240" w:after="240" w:line="259" w:lineRule="auto"/>
        <w:jc w:val="both"/>
        <w:rPr>
          <w:color w:val="000000" w:themeColor="text1"/>
        </w:rPr>
      </w:pPr>
      <w:r w:rsidRPr="00631CAB">
        <w:rPr>
          <w:color w:val="000000" w:themeColor="text1"/>
        </w:rPr>
        <w:t xml:space="preserve">Significant restorations by M+ Restored include T’ANG Shushuen’s </w:t>
      </w:r>
      <w:proofErr w:type="gramStart"/>
      <w:r w:rsidRPr="00631CAB">
        <w:rPr>
          <w:i/>
          <w:iCs/>
          <w:color w:val="000000" w:themeColor="text1"/>
        </w:rPr>
        <w:t>The</w:t>
      </w:r>
      <w:proofErr w:type="gramEnd"/>
      <w:r w:rsidRPr="00631CAB">
        <w:rPr>
          <w:i/>
          <w:iCs/>
          <w:color w:val="000000" w:themeColor="text1"/>
        </w:rPr>
        <w:t xml:space="preserve"> Arch</w:t>
      </w:r>
      <w:r w:rsidRPr="00631CAB">
        <w:rPr>
          <w:color w:val="000000" w:themeColor="text1"/>
        </w:rPr>
        <w:t xml:space="preserve"> (1968), a pioneering art-house work that captures repressed female emotions through a European aesthetic. </w:t>
      </w:r>
      <w:r w:rsidRPr="0024531A">
        <w:rPr>
          <w:i/>
          <w:iCs/>
          <w:color w:val="000000" w:themeColor="text1"/>
        </w:rPr>
        <w:t>The Arch</w:t>
      </w:r>
      <w:r w:rsidRPr="00631CAB">
        <w:rPr>
          <w:color w:val="000000" w:themeColor="text1"/>
        </w:rPr>
        <w:t xml:space="preserve"> is one of the films under ‘M+ Restored’, an initiative supported by M+’s major partner CHANEL.</w:t>
      </w:r>
    </w:p>
    <w:p w14:paraId="3791B936" w14:textId="77777777" w:rsidR="00264804" w:rsidRPr="00631CAB" w:rsidRDefault="00000000">
      <w:pPr>
        <w:widowControl w:val="0"/>
        <w:spacing w:before="240" w:after="240" w:line="259" w:lineRule="auto"/>
        <w:jc w:val="both"/>
        <w:rPr>
          <w:color w:val="000000" w:themeColor="text1"/>
        </w:rPr>
      </w:pPr>
      <w:r w:rsidRPr="00631CAB">
        <w:rPr>
          <w:color w:val="000000" w:themeColor="text1"/>
        </w:rPr>
        <w:t>Joining the lineup is Patrick TAM, known as a mentor and collaborator of WONG Kar-</w:t>
      </w:r>
      <w:proofErr w:type="spellStart"/>
      <w:r w:rsidRPr="00631CAB">
        <w:rPr>
          <w:color w:val="000000" w:themeColor="text1"/>
        </w:rPr>
        <w:t>wai</w:t>
      </w:r>
      <w:proofErr w:type="spellEnd"/>
      <w:r w:rsidRPr="00631CAB">
        <w:rPr>
          <w:color w:val="000000" w:themeColor="text1"/>
        </w:rPr>
        <w:t xml:space="preserve">, who directed </w:t>
      </w:r>
      <w:r w:rsidRPr="00631CAB">
        <w:rPr>
          <w:i/>
          <w:iCs/>
          <w:color w:val="000000" w:themeColor="text1"/>
        </w:rPr>
        <w:t>Love Massacre</w:t>
      </w:r>
      <w:r w:rsidRPr="00631CAB">
        <w:rPr>
          <w:color w:val="000000" w:themeColor="text1"/>
        </w:rPr>
        <w:t xml:space="preserve"> (1981). The film is a stylish blend of drama and thriller, featuring the masterful art direction of William CHANG and a captivating performance by Brigitte LIN, a key figure in the 1980s Hong Kong cinema boom in Korea. </w:t>
      </w:r>
      <w:r w:rsidRPr="0024531A">
        <w:rPr>
          <w:i/>
          <w:iCs/>
          <w:color w:val="000000" w:themeColor="text1"/>
        </w:rPr>
        <w:t>Love Massacre</w:t>
      </w:r>
      <w:r w:rsidRPr="00631CAB">
        <w:rPr>
          <w:color w:val="000000" w:themeColor="text1"/>
        </w:rPr>
        <w:t xml:space="preserve"> is one of the films under ‘M+ Restored’, an initiative supported by M+’s major partner CHANEL.</w:t>
      </w:r>
    </w:p>
    <w:p w14:paraId="6C7B1A04" w14:textId="77777777" w:rsidR="00264804" w:rsidRDefault="00000000">
      <w:pPr>
        <w:widowControl w:val="0"/>
        <w:spacing w:before="240" w:after="240" w:line="259" w:lineRule="auto"/>
        <w:jc w:val="both"/>
      </w:pPr>
      <w:r>
        <w:t>The Private Revolutions, Public Spaces: Works from the M+ Asian Avant-Garde Film Collection, presents three of the most avant-garde works in the selection, marking its debut at JEONJU IFF.</w:t>
      </w:r>
    </w:p>
    <w:p w14:paraId="49A1FDA5" w14:textId="5F706B01" w:rsidR="00264804" w:rsidRDefault="00192937" w:rsidP="00192937">
      <w:pPr>
        <w:widowControl w:val="0"/>
        <w:spacing w:before="240" w:after="240" w:line="259" w:lineRule="auto"/>
        <w:jc w:val="center"/>
      </w:pPr>
      <w:r>
        <w:rPr>
          <w:noProof/>
          <w:sz w:val="18"/>
          <w:szCs w:val="18"/>
        </w:rPr>
        <w:drawing>
          <wp:inline distT="0" distB="0" distL="0" distR="0" wp14:anchorId="76C5F41B" wp14:editId="01C8A656">
            <wp:extent cx="5943600" cy="1175385"/>
            <wp:effectExtent l="0" t="0" r="0" b="5715"/>
            <wp:docPr id="954273076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273076" name="그림 95427307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8"/>
          <w:szCs w:val="18"/>
        </w:rPr>
        <w:t>△ From the left:</w:t>
      </w:r>
      <w:r>
        <w:t xml:space="preserve"> </w:t>
      </w:r>
      <w:r>
        <w:rPr>
          <w:i/>
          <w:iCs/>
          <w:sz w:val="18"/>
          <w:szCs w:val="18"/>
        </w:rPr>
        <w:t>Untitled 77-A, Dysfunction No. 3, Revolutions Happen Like Refrains in a Song</w:t>
      </w:r>
    </w:p>
    <w:p w14:paraId="668C75E3" w14:textId="568FF581" w:rsidR="00264804" w:rsidRPr="00631CAB" w:rsidRDefault="00000000" w:rsidP="00454DAC">
      <w:pPr>
        <w:widowControl w:val="0"/>
        <w:jc w:val="both"/>
        <w:rPr>
          <w:color w:val="000000" w:themeColor="text1"/>
        </w:rPr>
      </w:pPr>
      <w:r w:rsidRPr="00DD0828">
        <w:t xml:space="preserve">This lineup includes </w:t>
      </w:r>
      <w:r w:rsidRPr="00DD0828">
        <w:rPr>
          <w:i/>
          <w:iCs/>
        </w:rPr>
        <w:t>Untitled 77-A</w:t>
      </w:r>
      <w:r w:rsidRPr="00DD0828">
        <w:t xml:space="preserve"> (1977) by HAN Okhi, a leading figure in experimental filmmaking who resisted South Korea's Yushin regime by famously wielding her 16mm camera as a tool for political and artistic defiance and </w:t>
      </w:r>
      <w:r w:rsidRPr="00DD0828">
        <w:rPr>
          <w:i/>
          <w:iCs/>
        </w:rPr>
        <w:t>Dysfunction No. 3</w:t>
      </w:r>
      <w:r w:rsidRPr="00DD0828">
        <w:t xml:space="preserve"> (1983) by Taiwanese conceptual artist CHEN Chieh-</w:t>
      </w:r>
      <w:proofErr w:type="spellStart"/>
      <w:r w:rsidRPr="00DD0828">
        <w:t>jen</w:t>
      </w:r>
      <w:proofErr w:type="spellEnd"/>
      <w:r w:rsidRPr="00DD0828">
        <w:t xml:space="preserve">. </w:t>
      </w:r>
      <w:r w:rsidRPr="00631CAB">
        <w:rPr>
          <w:color w:val="000000" w:themeColor="text1"/>
        </w:rPr>
        <w:t xml:space="preserve">Completing the selection is </w:t>
      </w:r>
      <w:r w:rsidRPr="00631CAB">
        <w:rPr>
          <w:i/>
          <w:iCs/>
          <w:color w:val="000000" w:themeColor="text1"/>
        </w:rPr>
        <w:t>Revolutions Happen Like Refrains in a Song</w:t>
      </w:r>
      <w:r w:rsidRPr="00631CAB">
        <w:rPr>
          <w:color w:val="000000" w:themeColor="text1"/>
        </w:rPr>
        <w:t xml:space="preserve"> (1987) by Philippine queer cinema pioneer Ni</w:t>
      </w:r>
      <w:r w:rsidR="00454DAC" w:rsidRPr="00631CAB">
        <w:rPr>
          <w:color w:val="000000" w:themeColor="text1"/>
        </w:rPr>
        <w:t>ck DEOCAMPO</w:t>
      </w:r>
      <w:r w:rsidR="00454DAC">
        <w:rPr>
          <w:rFonts w:hint="eastAsia"/>
          <w:color w:val="000000" w:themeColor="text1"/>
        </w:rPr>
        <w:t>.</w:t>
      </w:r>
      <w:r w:rsidRPr="00631CAB">
        <w:rPr>
          <w:color w:val="000000" w:themeColor="text1"/>
        </w:rPr>
        <w:t xml:space="preserve"> The Asian Avant-Garde Film Collection is supported by CHANEL.</w:t>
      </w:r>
    </w:p>
    <w:p w14:paraId="3593623A" w14:textId="77777777" w:rsidR="00264804" w:rsidRDefault="00000000">
      <w:pPr>
        <w:widowControl w:val="0"/>
        <w:spacing w:before="240" w:after="240" w:line="259" w:lineRule="auto"/>
        <w:jc w:val="both"/>
      </w:pPr>
      <w:r w:rsidRPr="00631CAB">
        <w:rPr>
          <w:color w:val="000000" w:themeColor="text1"/>
        </w:rPr>
        <w:t xml:space="preserve">All films were produced during periods of martial </w:t>
      </w:r>
      <w:r>
        <w:t>law in their respective countries and take the street as their primary stage. Together they offer a record of resistance: artists calling for change against oppressive regimes, and the diverse forms through which such resistance found expression in the moving image, from essay film and performance to experimental cinema.</w:t>
      </w:r>
    </w:p>
    <w:p w14:paraId="722C1FF6" w14:textId="5DC6EFAB" w:rsidR="00264804" w:rsidRDefault="00B63BED">
      <w:pPr>
        <w:widowControl w:val="0"/>
        <w:spacing w:before="240" w:after="240" w:line="259" w:lineRule="auto"/>
        <w:jc w:val="center"/>
      </w:pPr>
      <w:r>
        <w:rPr>
          <w:noProof/>
          <w:sz w:val="18"/>
          <w:szCs w:val="18"/>
        </w:rPr>
        <w:lastRenderedPageBreak/>
        <w:drawing>
          <wp:inline distT="0" distB="0" distL="0" distR="0" wp14:anchorId="4DB77667" wp14:editId="14162C44">
            <wp:extent cx="5943600" cy="1755140"/>
            <wp:effectExtent l="0" t="0" r="0" b="0"/>
            <wp:docPr id="89760845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608451" name="그림 89760845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5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8"/>
          <w:szCs w:val="18"/>
        </w:rPr>
        <w:t>△ From the left:</w:t>
      </w:r>
      <w:r>
        <w:rPr>
          <w:i/>
          <w:iCs/>
          <w:sz w:val="18"/>
          <w:szCs w:val="18"/>
        </w:rPr>
        <w:t xml:space="preserve"> </w:t>
      </w:r>
      <w:r w:rsidR="00E41DAF" w:rsidRPr="00E41DAF">
        <w:rPr>
          <w:i/>
          <w:iCs/>
          <w:sz w:val="18"/>
          <w:szCs w:val="18"/>
        </w:rPr>
        <w:t xml:space="preserve">Ombres de </w:t>
      </w:r>
      <w:proofErr w:type="spellStart"/>
      <w:r w:rsidR="00E41DAF" w:rsidRPr="00E41DAF">
        <w:rPr>
          <w:i/>
          <w:iCs/>
          <w:sz w:val="18"/>
          <w:szCs w:val="18"/>
        </w:rPr>
        <w:t>soie</w:t>
      </w:r>
      <w:proofErr w:type="spellEnd"/>
      <w:r w:rsidR="00E41DAF" w:rsidRPr="00E41DAF">
        <w:rPr>
          <w:i/>
          <w:iCs/>
          <w:sz w:val="18"/>
          <w:szCs w:val="18"/>
        </w:rPr>
        <w:t xml:space="preserve"> (Shades of Silk)</w:t>
      </w:r>
      <w:r>
        <w:rPr>
          <w:rFonts w:hint="eastAsia"/>
          <w:i/>
          <w:iCs/>
          <w:sz w:val="18"/>
          <w:szCs w:val="18"/>
        </w:rPr>
        <w:t xml:space="preserve">, </w:t>
      </w:r>
      <w:r>
        <w:rPr>
          <w:i/>
          <w:iCs/>
          <w:sz w:val="18"/>
          <w:szCs w:val="18"/>
        </w:rPr>
        <w:t>Palimpsest: The Story of a Name</w:t>
      </w:r>
    </w:p>
    <w:p w14:paraId="21D318DB" w14:textId="35DD82F7" w:rsidR="0026480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40" w:after="240" w:line="259" w:lineRule="auto"/>
        <w:jc w:val="both"/>
      </w:pPr>
      <w:r>
        <w:t xml:space="preserve">Lastly, the Hong Kong born director </w:t>
      </w:r>
      <w:r w:rsidR="0024531A">
        <w:t>Mary STEPHEN</w:t>
      </w:r>
      <w:r>
        <w:t xml:space="preserve"> made </w:t>
      </w:r>
      <w:r w:rsidRPr="0024531A">
        <w:rPr>
          <w:i/>
          <w:iCs/>
        </w:rPr>
        <w:t xml:space="preserve">Ombres de </w:t>
      </w:r>
      <w:proofErr w:type="spellStart"/>
      <w:r w:rsidRPr="0024531A">
        <w:rPr>
          <w:i/>
          <w:iCs/>
        </w:rPr>
        <w:t>soie</w:t>
      </w:r>
      <w:proofErr w:type="spellEnd"/>
      <w:r w:rsidRPr="0024531A">
        <w:rPr>
          <w:i/>
          <w:iCs/>
        </w:rPr>
        <w:t xml:space="preserve"> (Shades of Silk)</w:t>
      </w:r>
      <w:r>
        <w:t xml:space="preserve"> (1978), whose restoration is made possible by the generous support of M+, Hong Kong, 2024. Set in 1935 Shanghai but shot in Paris, the film follows two Chinese women who were childhood friends, addressing the themes of colonization, migration, and belonging. </w:t>
      </w:r>
    </w:p>
    <w:p w14:paraId="3A6D4008" w14:textId="7DAA7D4F" w:rsidR="0026480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40" w:after="240" w:line="259" w:lineRule="auto"/>
        <w:jc w:val="both"/>
      </w:pPr>
      <w:r>
        <w:t>These 6 titles from M+, Hong Kong support will be presented at the J</w:t>
      </w:r>
      <w:r w:rsidR="00DD0828">
        <w:rPr>
          <w:rFonts w:hint="eastAsia"/>
        </w:rPr>
        <w:t>EONJU</w:t>
      </w:r>
      <w:r>
        <w:t xml:space="preserve"> International Film Festival this year. </w:t>
      </w:r>
      <w:r w:rsidR="00B37EAD">
        <w:t>Additionally,</w:t>
      </w:r>
      <w:r>
        <w:t xml:space="preserve"> </w:t>
      </w:r>
      <w:r w:rsidR="00B37EAD">
        <w:rPr>
          <w:rFonts w:hint="eastAsia"/>
        </w:rPr>
        <w:t>w</w:t>
      </w:r>
      <w:r>
        <w:t xml:space="preserve">e have also included </w:t>
      </w:r>
      <w:r w:rsidR="0024531A">
        <w:t>Mary STEPHEN</w:t>
      </w:r>
      <w:r>
        <w:t xml:space="preserve">’s recent work, </w:t>
      </w:r>
      <w:r w:rsidRPr="0024531A">
        <w:rPr>
          <w:i/>
          <w:iCs/>
        </w:rPr>
        <w:t>Palimpsest: The Story of a Name</w:t>
      </w:r>
      <w:r>
        <w:t xml:space="preserve"> (2025), in which she explores her own family history through her name. She is best known for her work as an editor for </w:t>
      </w:r>
      <w:r w:rsidR="0024531A" w:rsidRPr="0024531A">
        <w:rPr>
          <w:rFonts w:hint="eastAsia"/>
        </w:rPr>
        <w:t>É</w:t>
      </w:r>
      <w:r w:rsidR="0024531A" w:rsidRPr="0024531A">
        <w:t>ric ROHMER</w:t>
      </w:r>
      <w:r>
        <w:t xml:space="preserve">, and her career as a director is equally deserving of renewed attention. </w:t>
      </w:r>
    </w:p>
    <w:p w14:paraId="0C3E4EC6" w14:textId="2DFB8BB2" w:rsidR="00264804" w:rsidRDefault="00000000">
      <w:pPr>
        <w:widowControl w:val="0"/>
        <w:spacing w:before="240" w:after="240" w:line="259" w:lineRule="auto"/>
        <w:jc w:val="both"/>
      </w:pPr>
      <w:r>
        <w:t>Restored films from the Back to Hong Kong: Cinema + Avant-garde section will meet the audience in Jeonju at the 27th JEONJU International Film Festival</w:t>
      </w:r>
      <w:r w:rsidR="004E4902" w:rsidRPr="004E4902">
        <w:t>, which will run for</w:t>
      </w:r>
      <w:r>
        <w:t xml:space="preserve"> 10 days from April 29 (Wed) to May 8 (Fri).</w:t>
      </w:r>
    </w:p>
    <w:p w14:paraId="4D60A991" w14:textId="77777777" w:rsidR="00264804" w:rsidRDefault="00264804">
      <w:pPr>
        <w:widowControl w:val="0"/>
        <w:spacing w:before="240" w:after="240" w:line="259" w:lineRule="auto"/>
        <w:jc w:val="both"/>
      </w:pPr>
    </w:p>
    <w:p w14:paraId="4DD368CE" w14:textId="235C76B8" w:rsidR="00264804" w:rsidRPr="004C5801" w:rsidRDefault="00000000" w:rsidP="004C5801">
      <w:pPr>
        <w:widowControl w:val="0"/>
        <w:spacing w:before="240" w:after="240" w:line="259" w:lineRule="auto"/>
        <w:jc w:val="center"/>
        <w:rPr>
          <w:b/>
          <w:bCs/>
        </w:rPr>
      </w:pPr>
      <w:r>
        <w:rPr>
          <w:b/>
          <w:bCs/>
        </w:rPr>
        <w:t>The 27th JEONJU IFF Back to Hong Kong: Cinema + Avant-garde Selection</w:t>
      </w:r>
    </w:p>
    <w:tbl>
      <w:tblPr>
        <w:tblStyle w:val="af4"/>
        <w:tblW w:w="935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45"/>
        <w:gridCol w:w="2250"/>
        <w:gridCol w:w="2160"/>
        <w:gridCol w:w="1080"/>
        <w:gridCol w:w="1615"/>
      </w:tblGrid>
      <w:tr w:rsidR="00264804" w14:paraId="50BEC6EC" w14:textId="77777777">
        <w:tc>
          <w:tcPr>
            <w:tcW w:w="2245" w:type="dxa"/>
            <w:shd w:val="clear" w:color="auto" w:fill="D9D9D9"/>
            <w:vAlign w:val="center"/>
          </w:tcPr>
          <w:p w14:paraId="42688698" w14:textId="77777777" w:rsidR="00264804" w:rsidRDefault="00000000">
            <w:pPr>
              <w:widowControl w:val="0"/>
              <w:spacing w:before="240" w:after="240" w:line="259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Title</w:t>
            </w:r>
          </w:p>
        </w:tc>
        <w:tc>
          <w:tcPr>
            <w:tcW w:w="2250" w:type="dxa"/>
            <w:shd w:val="clear" w:color="auto" w:fill="D9D9D9"/>
            <w:vAlign w:val="center"/>
          </w:tcPr>
          <w:p w14:paraId="3F00544E" w14:textId="77777777" w:rsidR="00264804" w:rsidRDefault="00000000">
            <w:pPr>
              <w:widowControl w:val="0"/>
              <w:spacing w:before="240" w:after="240" w:line="259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Director</w:t>
            </w:r>
          </w:p>
        </w:tc>
        <w:tc>
          <w:tcPr>
            <w:tcW w:w="2160" w:type="dxa"/>
            <w:shd w:val="clear" w:color="auto" w:fill="D9D9D9"/>
            <w:vAlign w:val="center"/>
          </w:tcPr>
          <w:p w14:paraId="0AAEFB12" w14:textId="77777777" w:rsidR="00264804" w:rsidRDefault="00000000">
            <w:pPr>
              <w:widowControl w:val="0"/>
              <w:spacing w:before="240" w:after="240" w:line="259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Country</w:t>
            </w:r>
          </w:p>
        </w:tc>
        <w:tc>
          <w:tcPr>
            <w:tcW w:w="1080" w:type="dxa"/>
            <w:shd w:val="clear" w:color="auto" w:fill="D9D9D9"/>
            <w:vAlign w:val="center"/>
          </w:tcPr>
          <w:p w14:paraId="75E2A6FF" w14:textId="77777777" w:rsidR="00264804" w:rsidRDefault="00000000">
            <w:pPr>
              <w:widowControl w:val="0"/>
              <w:spacing w:before="240" w:after="240" w:line="259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Year</w:t>
            </w:r>
          </w:p>
        </w:tc>
        <w:tc>
          <w:tcPr>
            <w:tcW w:w="1615" w:type="dxa"/>
            <w:shd w:val="clear" w:color="auto" w:fill="D9D9D9"/>
            <w:vAlign w:val="center"/>
          </w:tcPr>
          <w:p w14:paraId="132D6D17" w14:textId="77777777" w:rsidR="00264804" w:rsidRDefault="00000000">
            <w:pPr>
              <w:widowControl w:val="0"/>
              <w:spacing w:before="240" w:after="240" w:line="259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Genre</w:t>
            </w:r>
          </w:p>
        </w:tc>
      </w:tr>
      <w:tr w:rsidR="00264804" w14:paraId="56EACBBA" w14:textId="77777777">
        <w:tc>
          <w:tcPr>
            <w:tcW w:w="2245" w:type="dxa"/>
            <w:vAlign w:val="center"/>
          </w:tcPr>
          <w:p w14:paraId="41E23515" w14:textId="77777777" w:rsidR="00264804" w:rsidRPr="00BD4811" w:rsidRDefault="00000000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BD4811">
              <w:rPr>
                <w:i/>
                <w:iCs/>
              </w:rPr>
              <w:t>Love Massacre</w:t>
            </w:r>
          </w:p>
        </w:tc>
        <w:tc>
          <w:tcPr>
            <w:tcW w:w="2250" w:type="dxa"/>
            <w:vAlign w:val="center"/>
          </w:tcPr>
          <w:p w14:paraId="1E1B4F4E" w14:textId="77777777" w:rsidR="00264804" w:rsidRDefault="00000000">
            <w:pPr>
              <w:widowControl w:val="0"/>
              <w:spacing w:before="240" w:after="240" w:line="259" w:lineRule="auto"/>
              <w:jc w:val="center"/>
            </w:pPr>
            <w:r>
              <w:t>Patrick TAM</w:t>
            </w:r>
          </w:p>
        </w:tc>
        <w:tc>
          <w:tcPr>
            <w:tcW w:w="2160" w:type="dxa"/>
            <w:vAlign w:val="center"/>
          </w:tcPr>
          <w:p w14:paraId="18BE33A9" w14:textId="77777777" w:rsidR="00264804" w:rsidRDefault="00000000">
            <w:pPr>
              <w:widowControl w:val="0"/>
              <w:spacing w:before="240" w:after="240" w:line="259" w:lineRule="auto"/>
              <w:jc w:val="center"/>
            </w:pPr>
            <w:r>
              <w:t>Hong Kong</w:t>
            </w:r>
          </w:p>
        </w:tc>
        <w:tc>
          <w:tcPr>
            <w:tcW w:w="1080" w:type="dxa"/>
            <w:vAlign w:val="center"/>
          </w:tcPr>
          <w:p w14:paraId="53D0A971" w14:textId="77777777" w:rsidR="00264804" w:rsidRDefault="00000000">
            <w:pPr>
              <w:widowControl w:val="0"/>
              <w:spacing w:before="240" w:after="240" w:line="259" w:lineRule="auto"/>
              <w:jc w:val="center"/>
            </w:pPr>
            <w:r>
              <w:t>1981</w:t>
            </w:r>
          </w:p>
        </w:tc>
        <w:tc>
          <w:tcPr>
            <w:tcW w:w="1615" w:type="dxa"/>
            <w:vAlign w:val="center"/>
          </w:tcPr>
          <w:p w14:paraId="07014618" w14:textId="77777777" w:rsidR="00264804" w:rsidRDefault="00000000">
            <w:pPr>
              <w:widowControl w:val="0"/>
              <w:spacing w:before="240" w:after="240" w:line="259" w:lineRule="auto"/>
              <w:jc w:val="center"/>
            </w:pPr>
            <w:r>
              <w:t>Fiction</w:t>
            </w:r>
          </w:p>
        </w:tc>
      </w:tr>
      <w:tr w:rsidR="00264804" w14:paraId="29DCB88A" w14:textId="77777777">
        <w:tc>
          <w:tcPr>
            <w:tcW w:w="2245" w:type="dxa"/>
            <w:vAlign w:val="center"/>
          </w:tcPr>
          <w:p w14:paraId="21FAF184" w14:textId="6D7B06EA" w:rsidR="00264804" w:rsidRPr="00BD4811" w:rsidRDefault="00631CAB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BD4811">
              <w:rPr>
                <w:i/>
                <w:iCs/>
              </w:rPr>
              <w:t xml:space="preserve">Ombres de </w:t>
            </w:r>
            <w:proofErr w:type="spellStart"/>
            <w:r w:rsidRPr="00BD4811">
              <w:rPr>
                <w:i/>
                <w:iCs/>
              </w:rPr>
              <w:t>soie</w:t>
            </w:r>
            <w:proofErr w:type="spellEnd"/>
            <w:r w:rsidRPr="00BD4811">
              <w:rPr>
                <w:i/>
                <w:iCs/>
              </w:rPr>
              <w:t xml:space="preserve"> (Shades of Silk)</w:t>
            </w:r>
          </w:p>
        </w:tc>
        <w:tc>
          <w:tcPr>
            <w:tcW w:w="2250" w:type="dxa"/>
            <w:vAlign w:val="center"/>
          </w:tcPr>
          <w:p w14:paraId="33101AB6" w14:textId="77777777" w:rsidR="00264804" w:rsidRDefault="00000000">
            <w:pPr>
              <w:widowControl w:val="0"/>
              <w:spacing w:before="240" w:after="240" w:line="259" w:lineRule="auto"/>
              <w:jc w:val="center"/>
            </w:pPr>
            <w:r>
              <w:t>Mary STEPHEN</w:t>
            </w:r>
          </w:p>
        </w:tc>
        <w:tc>
          <w:tcPr>
            <w:tcW w:w="2160" w:type="dxa"/>
            <w:vAlign w:val="center"/>
          </w:tcPr>
          <w:p w14:paraId="0BDD9615" w14:textId="77777777" w:rsidR="00264804" w:rsidRDefault="00000000">
            <w:pPr>
              <w:widowControl w:val="0"/>
              <w:spacing w:before="240" w:after="240" w:line="259" w:lineRule="auto"/>
              <w:jc w:val="center"/>
            </w:pPr>
            <w:r>
              <w:t>France, Canada</w:t>
            </w:r>
          </w:p>
        </w:tc>
        <w:tc>
          <w:tcPr>
            <w:tcW w:w="1080" w:type="dxa"/>
            <w:vAlign w:val="center"/>
          </w:tcPr>
          <w:p w14:paraId="4ED34E90" w14:textId="77777777" w:rsidR="00264804" w:rsidRDefault="00000000">
            <w:pPr>
              <w:widowControl w:val="0"/>
              <w:spacing w:before="240" w:after="240" w:line="259" w:lineRule="auto"/>
              <w:jc w:val="center"/>
            </w:pPr>
            <w:r>
              <w:t>1978</w:t>
            </w:r>
          </w:p>
        </w:tc>
        <w:tc>
          <w:tcPr>
            <w:tcW w:w="1615" w:type="dxa"/>
            <w:vAlign w:val="center"/>
          </w:tcPr>
          <w:p w14:paraId="1B79C73A" w14:textId="77777777" w:rsidR="00264804" w:rsidRDefault="00000000">
            <w:pPr>
              <w:widowControl w:val="0"/>
              <w:spacing w:before="240" w:after="240" w:line="259" w:lineRule="auto"/>
              <w:jc w:val="center"/>
            </w:pPr>
            <w:r>
              <w:t>Fiction</w:t>
            </w:r>
          </w:p>
        </w:tc>
      </w:tr>
      <w:tr w:rsidR="00BD4811" w14:paraId="455331F4" w14:textId="77777777">
        <w:tc>
          <w:tcPr>
            <w:tcW w:w="2245" w:type="dxa"/>
            <w:vAlign w:val="center"/>
          </w:tcPr>
          <w:p w14:paraId="6B0D8DFF" w14:textId="4261B679" w:rsidR="00BD4811" w:rsidRPr="00BD4811" w:rsidRDefault="00BD4811" w:rsidP="00631CAB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BD4811">
              <w:rPr>
                <w:i/>
                <w:iCs/>
              </w:rPr>
              <w:t>The Arch</w:t>
            </w:r>
          </w:p>
        </w:tc>
        <w:tc>
          <w:tcPr>
            <w:tcW w:w="2250" w:type="dxa"/>
            <w:vAlign w:val="center"/>
          </w:tcPr>
          <w:p w14:paraId="020D5E63" w14:textId="39A21860" w:rsidR="00BD4811" w:rsidRDefault="00BD4811" w:rsidP="00631CAB">
            <w:pPr>
              <w:widowControl w:val="0"/>
              <w:spacing w:before="240" w:after="240" w:line="259" w:lineRule="auto"/>
              <w:jc w:val="center"/>
            </w:pPr>
            <w:r>
              <w:t xml:space="preserve">T'ANG </w:t>
            </w:r>
            <w:proofErr w:type="spellStart"/>
            <w:r>
              <w:t>Shushuen</w:t>
            </w:r>
            <w:proofErr w:type="spellEnd"/>
          </w:p>
        </w:tc>
        <w:tc>
          <w:tcPr>
            <w:tcW w:w="2160" w:type="dxa"/>
            <w:vAlign w:val="center"/>
          </w:tcPr>
          <w:p w14:paraId="55EA9B0F" w14:textId="1A8DDB3E" w:rsidR="00BD4811" w:rsidRDefault="00BD4811" w:rsidP="00631CAB">
            <w:pPr>
              <w:widowControl w:val="0"/>
              <w:spacing w:before="240" w:after="240" w:line="259" w:lineRule="auto"/>
              <w:jc w:val="center"/>
            </w:pPr>
            <w:r>
              <w:t>Hong Kong</w:t>
            </w:r>
          </w:p>
        </w:tc>
        <w:tc>
          <w:tcPr>
            <w:tcW w:w="1080" w:type="dxa"/>
            <w:vAlign w:val="center"/>
          </w:tcPr>
          <w:p w14:paraId="244B76E7" w14:textId="4F208E1F" w:rsidR="00BD4811" w:rsidRDefault="00BD4811" w:rsidP="00631CAB">
            <w:pPr>
              <w:widowControl w:val="0"/>
              <w:spacing w:before="240" w:after="240" w:line="259" w:lineRule="auto"/>
              <w:jc w:val="center"/>
            </w:pPr>
            <w:r>
              <w:t>1968</w:t>
            </w:r>
          </w:p>
        </w:tc>
        <w:tc>
          <w:tcPr>
            <w:tcW w:w="1615" w:type="dxa"/>
            <w:vAlign w:val="center"/>
          </w:tcPr>
          <w:p w14:paraId="7E1D4E56" w14:textId="2EF928BC" w:rsidR="00BD4811" w:rsidRDefault="00BD4811" w:rsidP="00631CAB">
            <w:pPr>
              <w:widowControl w:val="0"/>
              <w:spacing w:before="240" w:after="240" w:line="259" w:lineRule="auto"/>
              <w:jc w:val="center"/>
            </w:pPr>
            <w:r>
              <w:t>Fiction</w:t>
            </w:r>
          </w:p>
        </w:tc>
      </w:tr>
      <w:tr w:rsidR="00BD4811" w14:paraId="0677FF75" w14:textId="77777777">
        <w:tc>
          <w:tcPr>
            <w:tcW w:w="2245" w:type="dxa"/>
            <w:vAlign w:val="center"/>
          </w:tcPr>
          <w:p w14:paraId="13A05004" w14:textId="3870AFA4" w:rsidR="00BD4811" w:rsidRPr="00BD4811" w:rsidRDefault="00BD4811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BD4811">
              <w:rPr>
                <w:i/>
                <w:iCs/>
              </w:rPr>
              <w:t>Palimpsest: The Story of a Name</w:t>
            </w:r>
          </w:p>
        </w:tc>
        <w:tc>
          <w:tcPr>
            <w:tcW w:w="2250" w:type="dxa"/>
            <w:vAlign w:val="center"/>
          </w:tcPr>
          <w:p w14:paraId="082A60AE" w14:textId="1A08699B" w:rsidR="00BD4811" w:rsidRDefault="00BD4811">
            <w:pPr>
              <w:widowControl w:val="0"/>
              <w:spacing w:before="240" w:after="240" w:line="259" w:lineRule="auto"/>
              <w:jc w:val="center"/>
            </w:pPr>
            <w:r>
              <w:t>Mary STEPHEN</w:t>
            </w:r>
          </w:p>
        </w:tc>
        <w:tc>
          <w:tcPr>
            <w:tcW w:w="2160" w:type="dxa"/>
            <w:vAlign w:val="center"/>
          </w:tcPr>
          <w:p w14:paraId="5CCBA1AA" w14:textId="4909E041" w:rsidR="00BD4811" w:rsidRDefault="00BD4811">
            <w:pPr>
              <w:widowControl w:val="0"/>
              <w:spacing w:before="240" w:after="240" w:line="259" w:lineRule="auto"/>
              <w:jc w:val="center"/>
            </w:pPr>
            <w:r>
              <w:t>France, Hong Kong, Taiwan</w:t>
            </w:r>
          </w:p>
        </w:tc>
        <w:tc>
          <w:tcPr>
            <w:tcW w:w="1080" w:type="dxa"/>
            <w:vAlign w:val="center"/>
          </w:tcPr>
          <w:p w14:paraId="0B05E847" w14:textId="0D9C28CF" w:rsidR="00BD4811" w:rsidRDefault="00BD4811">
            <w:pPr>
              <w:widowControl w:val="0"/>
              <w:spacing w:before="240" w:after="240" w:line="259" w:lineRule="auto"/>
              <w:jc w:val="center"/>
            </w:pPr>
            <w:r>
              <w:t>2025</w:t>
            </w:r>
          </w:p>
        </w:tc>
        <w:tc>
          <w:tcPr>
            <w:tcW w:w="1615" w:type="dxa"/>
            <w:vAlign w:val="center"/>
          </w:tcPr>
          <w:p w14:paraId="7CACA662" w14:textId="4BD1B81C" w:rsidR="00BD4811" w:rsidRDefault="00BD4811">
            <w:pPr>
              <w:widowControl w:val="0"/>
              <w:spacing w:before="240" w:after="240" w:line="259" w:lineRule="auto"/>
              <w:jc w:val="center"/>
            </w:pPr>
            <w:r>
              <w:t>Documentary</w:t>
            </w:r>
          </w:p>
        </w:tc>
      </w:tr>
    </w:tbl>
    <w:p w14:paraId="446D6EFA" w14:textId="77777777" w:rsidR="00264804" w:rsidRDefault="00000000" w:rsidP="00AD251E">
      <w:pPr>
        <w:widowControl w:val="0"/>
        <w:spacing w:before="240" w:after="240" w:line="259" w:lineRule="auto"/>
        <w:jc w:val="center"/>
        <w:rPr>
          <w:b/>
          <w:bCs/>
        </w:rPr>
      </w:pPr>
      <w:r>
        <w:rPr>
          <w:b/>
          <w:bCs/>
        </w:rPr>
        <w:lastRenderedPageBreak/>
        <w:t xml:space="preserve">Private Revolutions, Public Spaces: </w:t>
      </w:r>
      <w:r>
        <w:rPr>
          <w:b/>
          <w:bCs/>
        </w:rPr>
        <w:br/>
        <w:t>Works from the M+ Asian Avant-Garde Film Collection</w:t>
      </w:r>
    </w:p>
    <w:p w14:paraId="35473833" w14:textId="77777777" w:rsidR="00264804" w:rsidRDefault="00000000">
      <w:pPr>
        <w:widowControl w:val="0"/>
        <w:spacing w:before="240" w:after="240" w:line="259" w:lineRule="auto"/>
        <w:jc w:val="right"/>
      </w:pPr>
      <w:r>
        <w:t xml:space="preserve">※Listed in the year of production </w:t>
      </w:r>
    </w:p>
    <w:tbl>
      <w:tblPr>
        <w:tblStyle w:val="af5"/>
        <w:tblW w:w="935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45"/>
        <w:gridCol w:w="2250"/>
        <w:gridCol w:w="2160"/>
        <w:gridCol w:w="1080"/>
        <w:gridCol w:w="1615"/>
      </w:tblGrid>
      <w:tr w:rsidR="00264804" w14:paraId="605A60F0" w14:textId="77777777">
        <w:tc>
          <w:tcPr>
            <w:tcW w:w="2245" w:type="dxa"/>
            <w:shd w:val="clear" w:color="auto" w:fill="D9D9D9"/>
            <w:vAlign w:val="center"/>
          </w:tcPr>
          <w:p w14:paraId="0843CC08" w14:textId="77777777" w:rsidR="00264804" w:rsidRDefault="00000000">
            <w:pPr>
              <w:widowControl w:val="0"/>
              <w:spacing w:before="240" w:after="240" w:line="259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Title</w:t>
            </w:r>
          </w:p>
        </w:tc>
        <w:tc>
          <w:tcPr>
            <w:tcW w:w="2250" w:type="dxa"/>
            <w:shd w:val="clear" w:color="auto" w:fill="D9D9D9"/>
            <w:vAlign w:val="center"/>
          </w:tcPr>
          <w:p w14:paraId="2BF6F7AB" w14:textId="77777777" w:rsidR="00264804" w:rsidRDefault="00000000">
            <w:pPr>
              <w:widowControl w:val="0"/>
              <w:spacing w:before="240" w:after="240" w:line="259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Director</w:t>
            </w:r>
          </w:p>
        </w:tc>
        <w:tc>
          <w:tcPr>
            <w:tcW w:w="2160" w:type="dxa"/>
            <w:shd w:val="clear" w:color="auto" w:fill="D9D9D9"/>
            <w:vAlign w:val="center"/>
          </w:tcPr>
          <w:p w14:paraId="3C882DC4" w14:textId="77777777" w:rsidR="00264804" w:rsidRDefault="00000000">
            <w:pPr>
              <w:widowControl w:val="0"/>
              <w:spacing w:before="240" w:after="240" w:line="259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Country</w:t>
            </w:r>
          </w:p>
        </w:tc>
        <w:tc>
          <w:tcPr>
            <w:tcW w:w="1080" w:type="dxa"/>
            <w:shd w:val="clear" w:color="auto" w:fill="D9D9D9"/>
            <w:vAlign w:val="center"/>
          </w:tcPr>
          <w:p w14:paraId="4F509F74" w14:textId="77777777" w:rsidR="00264804" w:rsidRDefault="00000000">
            <w:pPr>
              <w:widowControl w:val="0"/>
              <w:spacing w:before="240" w:after="240" w:line="259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Year</w:t>
            </w:r>
          </w:p>
        </w:tc>
        <w:tc>
          <w:tcPr>
            <w:tcW w:w="1615" w:type="dxa"/>
            <w:shd w:val="clear" w:color="auto" w:fill="D9D9D9"/>
            <w:vAlign w:val="center"/>
          </w:tcPr>
          <w:p w14:paraId="63020A84" w14:textId="77777777" w:rsidR="00264804" w:rsidRDefault="00000000">
            <w:pPr>
              <w:widowControl w:val="0"/>
              <w:spacing w:before="240" w:after="240" w:line="259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Genre</w:t>
            </w:r>
          </w:p>
        </w:tc>
      </w:tr>
      <w:tr w:rsidR="00264804" w14:paraId="6EB79327" w14:textId="77777777">
        <w:tc>
          <w:tcPr>
            <w:tcW w:w="2245" w:type="dxa"/>
            <w:vAlign w:val="center"/>
          </w:tcPr>
          <w:p w14:paraId="0645C21D" w14:textId="77777777" w:rsidR="00264804" w:rsidRPr="00BD4811" w:rsidRDefault="00000000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BD4811">
              <w:rPr>
                <w:i/>
                <w:iCs/>
              </w:rPr>
              <w:t>Untitled 77-A</w:t>
            </w:r>
          </w:p>
        </w:tc>
        <w:tc>
          <w:tcPr>
            <w:tcW w:w="2250" w:type="dxa"/>
            <w:vAlign w:val="center"/>
          </w:tcPr>
          <w:p w14:paraId="3D348DBB" w14:textId="77777777" w:rsidR="00264804" w:rsidRDefault="00000000">
            <w:pPr>
              <w:widowControl w:val="0"/>
              <w:spacing w:before="240" w:after="240" w:line="259" w:lineRule="auto"/>
              <w:jc w:val="center"/>
            </w:pPr>
            <w:r>
              <w:t xml:space="preserve">HAN </w:t>
            </w:r>
            <w:proofErr w:type="spellStart"/>
            <w:r>
              <w:t>Okhi</w:t>
            </w:r>
            <w:proofErr w:type="spellEnd"/>
          </w:p>
        </w:tc>
        <w:tc>
          <w:tcPr>
            <w:tcW w:w="2160" w:type="dxa"/>
            <w:vAlign w:val="center"/>
          </w:tcPr>
          <w:p w14:paraId="242E0571" w14:textId="77777777" w:rsidR="00264804" w:rsidRDefault="00000000">
            <w:pPr>
              <w:widowControl w:val="0"/>
              <w:spacing w:before="240" w:after="240" w:line="259" w:lineRule="auto"/>
              <w:jc w:val="center"/>
            </w:pPr>
            <w:r>
              <w:t>Korea</w:t>
            </w:r>
          </w:p>
        </w:tc>
        <w:tc>
          <w:tcPr>
            <w:tcW w:w="1080" w:type="dxa"/>
            <w:vAlign w:val="center"/>
          </w:tcPr>
          <w:p w14:paraId="149396F8" w14:textId="77777777" w:rsidR="00264804" w:rsidRDefault="00000000">
            <w:pPr>
              <w:widowControl w:val="0"/>
              <w:spacing w:before="240" w:after="240" w:line="259" w:lineRule="auto"/>
              <w:jc w:val="center"/>
            </w:pPr>
            <w:r>
              <w:t>1977</w:t>
            </w:r>
          </w:p>
        </w:tc>
        <w:tc>
          <w:tcPr>
            <w:tcW w:w="1615" w:type="dxa"/>
            <w:vAlign w:val="center"/>
          </w:tcPr>
          <w:p w14:paraId="7D13768A" w14:textId="77777777" w:rsidR="00264804" w:rsidRDefault="00000000">
            <w:pPr>
              <w:widowControl w:val="0"/>
              <w:spacing w:before="240" w:after="240" w:line="259" w:lineRule="auto"/>
              <w:jc w:val="center"/>
            </w:pPr>
            <w:r>
              <w:t>Experimental</w:t>
            </w:r>
          </w:p>
        </w:tc>
      </w:tr>
      <w:tr w:rsidR="00264804" w14:paraId="664147E1" w14:textId="77777777">
        <w:tc>
          <w:tcPr>
            <w:tcW w:w="2245" w:type="dxa"/>
            <w:vAlign w:val="center"/>
          </w:tcPr>
          <w:p w14:paraId="1395254C" w14:textId="77777777" w:rsidR="00264804" w:rsidRPr="00BD4811" w:rsidRDefault="00000000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BD4811">
              <w:rPr>
                <w:i/>
                <w:iCs/>
              </w:rPr>
              <w:t>Dysfunction No.3</w:t>
            </w:r>
          </w:p>
        </w:tc>
        <w:tc>
          <w:tcPr>
            <w:tcW w:w="2250" w:type="dxa"/>
            <w:vAlign w:val="center"/>
          </w:tcPr>
          <w:p w14:paraId="5BC49E43" w14:textId="77777777" w:rsidR="00264804" w:rsidRDefault="00000000">
            <w:pPr>
              <w:widowControl w:val="0"/>
              <w:spacing w:before="240" w:after="240" w:line="259" w:lineRule="auto"/>
              <w:jc w:val="center"/>
            </w:pPr>
            <w:r>
              <w:t>CHEN Chieh-Jen</w:t>
            </w:r>
          </w:p>
        </w:tc>
        <w:tc>
          <w:tcPr>
            <w:tcW w:w="2160" w:type="dxa"/>
            <w:vAlign w:val="center"/>
          </w:tcPr>
          <w:p w14:paraId="20F85F63" w14:textId="77777777" w:rsidR="00264804" w:rsidRDefault="00000000">
            <w:pPr>
              <w:widowControl w:val="0"/>
              <w:spacing w:before="240" w:after="240" w:line="259" w:lineRule="auto"/>
              <w:jc w:val="center"/>
            </w:pPr>
            <w:r>
              <w:t>Taiwan</w:t>
            </w:r>
          </w:p>
        </w:tc>
        <w:tc>
          <w:tcPr>
            <w:tcW w:w="1080" w:type="dxa"/>
            <w:vAlign w:val="center"/>
          </w:tcPr>
          <w:p w14:paraId="737013C8" w14:textId="77777777" w:rsidR="00264804" w:rsidRDefault="00000000">
            <w:pPr>
              <w:widowControl w:val="0"/>
              <w:spacing w:before="240" w:after="240" w:line="259" w:lineRule="auto"/>
              <w:jc w:val="center"/>
            </w:pPr>
            <w:r>
              <w:t>1983</w:t>
            </w:r>
          </w:p>
        </w:tc>
        <w:tc>
          <w:tcPr>
            <w:tcW w:w="1615" w:type="dxa"/>
            <w:vAlign w:val="center"/>
          </w:tcPr>
          <w:p w14:paraId="2DB3D00D" w14:textId="77777777" w:rsidR="00264804" w:rsidRDefault="00000000">
            <w:pPr>
              <w:widowControl w:val="0"/>
              <w:spacing w:before="240" w:after="240" w:line="259" w:lineRule="auto"/>
              <w:jc w:val="center"/>
            </w:pPr>
            <w:r>
              <w:t>Experimental</w:t>
            </w:r>
          </w:p>
        </w:tc>
      </w:tr>
      <w:tr w:rsidR="00264804" w14:paraId="6B2737E1" w14:textId="77777777">
        <w:tc>
          <w:tcPr>
            <w:tcW w:w="2245" w:type="dxa"/>
            <w:vAlign w:val="center"/>
          </w:tcPr>
          <w:p w14:paraId="716F75AD" w14:textId="77777777" w:rsidR="00264804" w:rsidRPr="00BD4811" w:rsidRDefault="00000000">
            <w:pPr>
              <w:widowControl w:val="0"/>
              <w:spacing w:before="240" w:after="240" w:line="259" w:lineRule="auto"/>
              <w:jc w:val="center"/>
              <w:rPr>
                <w:i/>
                <w:iCs/>
              </w:rPr>
            </w:pPr>
            <w:r w:rsidRPr="00BD4811">
              <w:rPr>
                <w:i/>
                <w:iCs/>
              </w:rPr>
              <w:t>Revolutions Happen Like Refrains in a Song</w:t>
            </w:r>
          </w:p>
        </w:tc>
        <w:tc>
          <w:tcPr>
            <w:tcW w:w="2250" w:type="dxa"/>
            <w:vAlign w:val="center"/>
          </w:tcPr>
          <w:p w14:paraId="5C02601D" w14:textId="77777777" w:rsidR="00264804" w:rsidRDefault="00000000">
            <w:pPr>
              <w:widowControl w:val="0"/>
              <w:spacing w:before="240" w:after="240" w:line="259" w:lineRule="auto"/>
              <w:jc w:val="center"/>
            </w:pPr>
            <w:r>
              <w:t>Nick DEOCAMPO</w:t>
            </w:r>
          </w:p>
        </w:tc>
        <w:tc>
          <w:tcPr>
            <w:tcW w:w="2160" w:type="dxa"/>
            <w:vAlign w:val="center"/>
          </w:tcPr>
          <w:p w14:paraId="622E1286" w14:textId="77777777" w:rsidR="00264804" w:rsidRDefault="00000000">
            <w:pPr>
              <w:widowControl w:val="0"/>
              <w:spacing w:before="240" w:after="240" w:line="259" w:lineRule="auto"/>
              <w:jc w:val="center"/>
            </w:pPr>
            <w:r>
              <w:t>Philippines</w:t>
            </w:r>
          </w:p>
        </w:tc>
        <w:tc>
          <w:tcPr>
            <w:tcW w:w="1080" w:type="dxa"/>
            <w:vAlign w:val="center"/>
          </w:tcPr>
          <w:p w14:paraId="1C897E4A" w14:textId="77777777" w:rsidR="00264804" w:rsidRDefault="00000000">
            <w:pPr>
              <w:widowControl w:val="0"/>
              <w:spacing w:before="240" w:after="240" w:line="259" w:lineRule="auto"/>
              <w:jc w:val="center"/>
            </w:pPr>
            <w:r>
              <w:t>1987</w:t>
            </w:r>
          </w:p>
        </w:tc>
        <w:tc>
          <w:tcPr>
            <w:tcW w:w="1615" w:type="dxa"/>
            <w:vAlign w:val="center"/>
          </w:tcPr>
          <w:p w14:paraId="61BEAE07" w14:textId="77777777" w:rsidR="00264804" w:rsidRDefault="00000000">
            <w:pPr>
              <w:widowControl w:val="0"/>
              <w:spacing w:before="240" w:after="240" w:line="259" w:lineRule="auto"/>
              <w:jc w:val="center"/>
            </w:pPr>
            <w:r>
              <w:t>Experimental</w:t>
            </w:r>
          </w:p>
        </w:tc>
      </w:tr>
    </w:tbl>
    <w:p w14:paraId="5A979DCF" w14:textId="77777777" w:rsidR="00264804" w:rsidRDefault="00264804">
      <w:pPr>
        <w:widowControl w:val="0"/>
        <w:spacing w:before="240" w:after="240" w:line="259" w:lineRule="auto"/>
        <w:jc w:val="both"/>
      </w:pPr>
    </w:p>
    <w:sectPr w:rsidR="00264804">
      <w:headerReference w:type="default" r:id="rId12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EC76AC" w14:textId="77777777" w:rsidR="00377ACD" w:rsidRDefault="00377ACD">
      <w:pPr>
        <w:spacing w:line="240" w:lineRule="auto"/>
      </w:pPr>
      <w:r>
        <w:separator/>
      </w:r>
    </w:p>
  </w:endnote>
  <w:endnote w:type="continuationSeparator" w:id="0">
    <w:p w14:paraId="7F84DB55" w14:textId="77777777" w:rsidR="00377ACD" w:rsidRDefault="00377AC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90DFDA9-F2B4-441A-98A7-4B749523496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567E318A-6DD3-4364-9377-E4E7676ABF9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3C5D0B" w14:textId="77777777" w:rsidR="00377ACD" w:rsidRDefault="00377ACD">
      <w:pPr>
        <w:spacing w:line="240" w:lineRule="auto"/>
      </w:pPr>
      <w:r>
        <w:separator/>
      </w:r>
    </w:p>
  </w:footnote>
  <w:footnote w:type="continuationSeparator" w:id="0">
    <w:p w14:paraId="679A4EE3" w14:textId="77777777" w:rsidR="00377ACD" w:rsidRDefault="00377AC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8F6B77" w14:textId="77777777" w:rsidR="00264804" w:rsidRDefault="00000000">
    <w:pPr>
      <w:widowControl w:val="0"/>
      <w:tabs>
        <w:tab w:val="center" w:pos="4513"/>
        <w:tab w:val="right" w:pos="9026"/>
      </w:tabs>
      <w:spacing w:after="160" w:line="259" w:lineRule="auto"/>
      <w:jc w:val="right"/>
      <w:rPr>
        <w:i/>
        <w:iCs/>
        <w:sz w:val="20"/>
        <w:szCs w:val="20"/>
      </w:rPr>
    </w:pPr>
    <w:r>
      <w:rPr>
        <w:i/>
        <w:iCs/>
        <w:sz w:val="20"/>
        <w:szCs w:val="20"/>
      </w:rPr>
      <w:t>Press Release 11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5E57605"/>
    <w:multiLevelType w:val="multilevel"/>
    <w:tmpl w:val="BBC2A25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7541349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4804"/>
    <w:rsid w:val="000E3A15"/>
    <w:rsid w:val="00192937"/>
    <w:rsid w:val="001A5D1A"/>
    <w:rsid w:val="001D70F2"/>
    <w:rsid w:val="0024531A"/>
    <w:rsid w:val="00264804"/>
    <w:rsid w:val="00277625"/>
    <w:rsid w:val="0028215C"/>
    <w:rsid w:val="002A3900"/>
    <w:rsid w:val="00302878"/>
    <w:rsid w:val="00377ACD"/>
    <w:rsid w:val="00433095"/>
    <w:rsid w:val="00454DAC"/>
    <w:rsid w:val="0045727E"/>
    <w:rsid w:val="00486E04"/>
    <w:rsid w:val="004C5801"/>
    <w:rsid w:val="004E4902"/>
    <w:rsid w:val="005B5AD8"/>
    <w:rsid w:val="00631CAB"/>
    <w:rsid w:val="006560FA"/>
    <w:rsid w:val="006F1FFA"/>
    <w:rsid w:val="00892054"/>
    <w:rsid w:val="00996BDF"/>
    <w:rsid w:val="00A07B65"/>
    <w:rsid w:val="00AD251E"/>
    <w:rsid w:val="00B37EAD"/>
    <w:rsid w:val="00B63BED"/>
    <w:rsid w:val="00B9535C"/>
    <w:rsid w:val="00BD4811"/>
    <w:rsid w:val="00BD5C79"/>
    <w:rsid w:val="00BF4E35"/>
    <w:rsid w:val="00C22455"/>
    <w:rsid w:val="00C5226A"/>
    <w:rsid w:val="00C546AC"/>
    <w:rsid w:val="00D7273F"/>
    <w:rsid w:val="00DD0828"/>
    <w:rsid w:val="00E25F2D"/>
    <w:rsid w:val="00E41DAF"/>
    <w:rsid w:val="00E71623"/>
    <w:rsid w:val="00EF1AFE"/>
    <w:rsid w:val="00F564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5FFEF2C"/>
  <w15:docId w15:val="{3F707534-A686-4A50-BD86-57B700CF69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en" w:eastAsia="ko-K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1"/>
    <w:tblPr>
      <w:tblStyleRowBandSize w:val="1"/>
      <w:tblStyleColBandSize w:val="1"/>
    </w:tblPr>
  </w:style>
  <w:style w:type="paragraph" w:styleId="a5">
    <w:name w:val="header"/>
    <w:link w:val="Char"/>
    <w:uiPriority w:val="99"/>
    <w:unhideWhenUsed/>
    <w:rsid w:val="0093511F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5"/>
    <w:uiPriority w:val="99"/>
    <w:rsid w:val="0093511F"/>
  </w:style>
  <w:style w:type="paragraph" w:styleId="a6">
    <w:name w:val="footer"/>
    <w:link w:val="Char0"/>
    <w:uiPriority w:val="99"/>
    <w:unhideWhenUsed/>
    <w:rsid w:val="0093511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6"/>
    <w:uiPriority w:val="99"/>
    <w:rsid w:val="0093511F"/>
  </w:style>
  <w:style w:type="table" w:styleId="a7">
    <w:name w:val="Table Grid"/>
    <w:basedOn w:val="a1"/>
    <w:uiPriority w:val="39"/>
    <w:rsid w:val="0093511F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uiPriority w:val="99"/>
    <w:unhideWhenUsed/>
    <w:rsid w:val="0093511F"/>
    <w:rPr>
      <w:color w:val="0000FF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93511F"/>
    <w:rPr>
      <w:color w:val="605E5C"/>
      <w:shd w:val="clear" w:color="auto" w:fill="E1DFDD"/>
    </w:rPr>
  </w:style>
  <w:style w:type="character" w:styleId="aa">
    <w:name w:val="annotation reference"/>
    <w:basedOn w:val="a0"/>
    <w:uiPriority w:val="99"/>
    <w:semiHidden/>
    <w:unhideWhenUsed/>
    <w:rsid w:val="00CB47C9"/>
    <w:rPr>
      <w:sz w:val="18"/>
      <w:szCs w:val="18"/>
    </w:rPr>
  </w:style>
  <w:style w:type="paragraph" w:styleId="ab">
    <w:name w:val="annotation text"/>
    <w:link w:val="Char1"/>
    <w:uiPriority w:val="99"/>
    <w:unhideWhenUsed/>
    <w:rsid w:val="00CB47C9"/>
  </w:style>
  <w:style w:type="character" w:customStyle="1" w:styleId="Char1">
    <w:name w:val="메모 텍스트 Char"/>
    <w:basedOn w:val="a0"/>
    <w:link w:val="ab"/>
    <w:uiPriority w:val="99"/>
    <w:rsid w:val="00CB47C9"/>
  </w:style>
  <w:style w:type="paragraph" w:styleId="ac">
    <w:name w:val="annotation subject"/>
    <w:basedOn w:val="ab"/>
    <w:next w:val="ab"/>
    <w:link w:val="Char2"/>
    <w:uiPriority w:val="99"/>
    <w:semiHidden/>
    <w:unhideWhenUsed/>
    <w:rsid w:val="00CB47C9"/>
    <w:rPr>
      <w:b/>
      <w:bCs/>
    </w:rPr>
  </w:style>
  <w:style w:type="character" w:customStyle="1" w:styleId="Char2">
    <w:name w:val="메모 주제 Char"/>
    <w:basedOn w:val="Char1"/>
    <w:link w:val="ac"/>
    <w:uiPriority w:val="99"/>
    <w:semiHidden/>
    <w:rsid w:val="00CB47C9"/>
    <w:rPr>
      <w:b/>
      <w:bCs/>
    </w:rPr>
  </w:style>
  <w:style w:type="paragraph" w:styleId="ad">
    <w:name w:val="List Paragraph"/>
    <w:uiPriority w:val="34"/>
    <w:qFormat/>
    <w:rsid w:val="00CB47C9"/>
    <w:pPr>
      <w:ind w:leftChars="400" w:left="800"/>
    </w:pPr>
  </w:style>
  <w:style w:type="paragraph" w:styleId="ae">
    <w:name w:val="No Spacing"/>
    <w:uiPriority w:val="1"/>
    <w:qFormat/>
    <w:rsid w:val="00684D11"/>
    <w:pPr>
      <w:spacing w:line="240" w:lineRule="auto"/>
    </w:pPr>
  </w:style>
  <w:style w:type="character" w:styleId="af">
    <w:name w:val="FollowedHyperlink"/>
    <w:basedOn w:val="a0"/>
    <w:uiPriority w:val="99"/>
    <w:semiHidden/>
    <w:unhideWhenUsed/>
    <w:rsid w:val="008768BC"/>
    <w:rPr>
      <w:color w:val="800080" w:themeColor="followedHyperlink"/>
      <w:u w:val="single"/>
    </w:rPr>
  </w:style>
  <w:style w:type="paragraph" w:styleId="af0">
    <w:name w:val="Normal (Web)"/>
    <w:uiPriority w:val="99"/>
    <w:semiHidden/>
    <w:unhideWhenUsed/>
    <w:rsid w:val="000E1FE1"/>
    <w:rPr>
      <w:rFonts w:ascii="Times New Roman" w:hAnsi="Times New Roman" w:cs="Times New Roman"/>
      <w:sz w:val="24"/>
      <w:szCs w:val="24"/>
    </w:rPr>
  </w:style>
  <w:style w:type="table" w:customStyle="1" w:styleId="af1">
    <w:basedOn w:val="TableNormal1"/>
    <w:tblPr>
      <w:tblStyleRowBandSize w:val="1"/>
      <w:tblStyleColBandSize w:val="1"/>
    </w:tblPr>
  </w:style>
  <w:style w:type="paragraph" w:styleId="af2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f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4">
    <w:basedOn w:val="TableNormal0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0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IHerJGEWi5Q7TiLMRNDz8Z9uMKA==">CgMxLjA4AGohChRzdWdnZXN0Lm1kbmxvMmh5aDhraxIJTW9vbiBTdW5naiEKFHN1Z2dlc3QuM2U0OHcxbWY3Y2p2EglNb29uIFN1bmdqIQoUc3VnZ2VzdC56ZndoZDU0aGlneHESCU1vb24gU3VuZ2ohChRzdWdnZXN0LnNxc285aW16dGg1NhIJTW9vbiBTdW5naiAKE3N1Z2dlc3QuNWpzZHQwNDhhNWcSCU1vb24gU3VuZ2ohChRzdWdnZXN0LnNxeDltbThtNzc3ZRIJTW9vbiBTdW5naiEKFHN1Z2dlc3QuMzZkbm9hY2Vvc3hvEglNb29uIFN1bmdyITFodHJCcnQ5UzV0NVFtX2FoMENZX3RWWXNheHYzUi0ta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4</Pages>
  <Words>797</Words>
  <Characters>4549</Characters>
  <Application>Microsoft Office Word</Application>
  <DocSecurity>0</DocSecurity>
  <Lines>37</Lines>
  <Paragraphs>10</Paragraphs>
  <ScaleCrop>false</ScaleCrop>
  <Company/>
  <LinksUpToDate>false</LinksUpToDate>
  <CharactersWithSpaces>5336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Yong-Suk Kim</cp:lastModifiedBy>
  <cp:revision>18</cp:revision>
  <dcterms:created xsi:type="dcterms:W3CDTF">2026-03-30T00:25:00Z</dcterms:created>
  <dcterms:modified xsi:type="dcterms:W3CDTF">2026-03-30T05:34:00Z</dcterms:modified>
</cp:coreProperties>
</file>